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AI4Agri Policy Recommendations Paper</w:t>
      </w:r>
    </w:p>
    <w:p w:rsidR="00000000" w:rsidDel="00000000" w:rsidP="00000000" w:rsidRDefault="00000000" w:rsidRPr="00000000" w14:paraId="00000002">
      <w:pPr>
        <w:rPr>
          <w:rFonts w:ascii="Calibri" w:cs="Calibri" w:eastAsia="Calibri" w:hAnsi="Calibri"/>
          <w:b w:val="1"/>
        </w:rPr>
      </w:pPr>
      <w:r w:rsidDel="00000000" w:rsidR="00000000" w:rsidRPr="00000000">
        <w:rPr>
          <w:rFonts w:ascii="Calibri" w:cs="Calibri" w:eastAsia="Calibri" w:hAnsi="Calibri"/>
          <w:b w:val="1"/>
          <w:rtl w:val="0"/>
        </w:rPr>
        <w:t xml:space="preserve">Context</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European agriculture faces increasing pressure to balance productivity with sustainability and climate goals. Artificial Intelligence (AI) offers significant potential for efficiency, resilience, and environmental stewardship, yet adoption remains uneven. Persistent barriers include weak rural infrastructure, high investment costs, limited digital literacy, fragmented data governance, and ethical concerns.</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The Erasmus+ project </w:t>
      </w:r>
      <w:r w:rsidDel="00000000" w:rsidR="00000000" w:rsidRPr="00000000">
        <w:rPr>
          <w:rFonts w:ascii="Calibri" w:cs="Calibri" w:eastAsia="Calibri" w:hAnsi="Calibri"/>
          <w:b w:val="1"/>
          <w:rtl w:val="0"/>
        </w:rPr>
        <w:t xml:space="preserve">AI4Agri</w:t>
      </w:r>
      <w:r w:rsidDel="00000000" w:rsidR="00000000" w:rsidRPr="00000000">
        <w:rPr>
          <w:rFonts w:ascii="Calibri" w:cs="Calibri" w:eastAsia="Calibri" w:hAnsi="Calibri"/>
          <w:rtl w:val="0"/>
        </w:rPr>
        <w:t xml:space="preserve"> (2023–2025) addressed these challenges by combining research, training, and policy dialogue in four partner countries (Poland, Sweden, Cyprus, Greece). Its outcomes include:</w:t>
      </w:r>
    </w:p>
    <w:p w:rsidR="00000000" w:rsidDel="00000000" w:rsidP="00000000" w:rsidRDefault="00000000" w:rsidRPr="00000000" w14:paraId="00000005">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rtl w:val="0"/>
        </w:rPr>
        <w:t xml:space="preserve">comprehensive needs analysis</w:t>
      </w:r>
      <w:r w:rsidDel="00000000" w:rsidR="00000000" w:rsidRPr="00000000">
        <w:rPr>
          <w:rFonts w:ascii="Calibri" w:cs="Calibri" w:eastAsia="Calibri" w:hAnsi="Calibri"/>
          <w:rtl w:val="0"/>
        </w:rPr>
        <w:t xml:space="preserve"> on AI adoption,</w:t>
      </w:r>
    </w:p>
    <w:p w:rsidR="00000000" w:rsidDel="00000000" w:rsidP="00000000" w:rsidRDefault="00000000" w:rsidRPr="00000000" w14:paraId="0000000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b w:val="1"/>
          <w:rtl w:val="0"/>
        </w:rPr>
        <w:t xml:space="preserve">curriculum and seven e-learning modules</w:t>
      </w:r>
      <w:r w:rsidDel="00000000" w:rsidR="00000000" w:rsidRPr="00000000">
        <w:rPr>
          <w:rFonts w:ascii="Calibri" w:cs="Calibri" w:eastAsia="Calibri" w:hAnsi="Calibri"/>
          <w:rtl w:val="0"/>
        </w:rPr>
        <w:t xml:space="preserve"> for VET learners,</w:t>
      </w:r>
    </w:p>
    <w:p w:rsidR="00000000" w:rsidDel="00000000" w:rsidP="00000000" w:rsidRDefault="00000000" w:rsidRPr="00000000" w14:paraId="00000007">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rtl w:val="0"/>
        </w:rPr>
        <w:t xml:space="preserve">pilot training with 83 participants</w:t>
      </w:r>
      <w:r w:rsidDel="00000000" w:rsidR="00000000" w:rsidRPr="00000000">
        <w:rPr>
          <w:rFonts w:ascii="Calibri" w:cs="Calibri" w:eastAsia="Calibri" w:hAnsi="Calibri"/>
          <w:rtl w:val="0"/>
        </w:rPr>
        <w:t xml:space="preserve">,</w:t>
      </w:r>
    </w:p>
    <w:p w:rsidR="00000000" w:rsidDel="00000000" w:rsidP="00000000" w:rsidRDefault="00000000" w:rsidRPr="00000000" w14:paraId="00000008">
      <w:pPr>
        <w:numPr>
          <w:ilvl w:val="0"/>
          <w:numId w:val="1"/>
        </w:numPr>
        <w:ind w:left="720" w:hanging="360"/>
        <w:rPr>
          <w:rFonts w:ascii="Calibri" w:cs="Calibri" w:eastAsia="Calibri" w:hAnsi="Calibri"/>
        </w:rPr>
      </w:pPr>
      <w:r w:rsidDel="00000000" w:rsidR="00000000" w:rsidRPr="00000000">
        <w:rPr>
          <w:rFonts w:ascii="Calibri" w:cs="Calibri" w:eastAsia="Calibri" w:hAnsi="Calibri"/>
          <w:b w:val="1"/>
          <w:rtl w:val="0"/>
        </w:rPr>
        <w:t xml:space="preserve">national and transnational policy roundtables</w:t>
      </w:r>
      <w:r w:rsidDel="00000000" w:rsidR="00000000" w:rsidRPr="00000000">
        <w:rPr>
          <w:rFonts w:ascii="Calibri" w:cs="Calibri" w:eastAsia="Calibri" w:hAnsi="Calibri"/>
          <w:rtl w:val="0"/>
        </w:rPr>
        <w:t xml:space="preserve">, identifying common challenges and solutions.</w:t>
      </w:r>
    </w:p>
    <w:p w:rsidR="00000000" w:rsidDel="00000000" w:rsidP="00000000" w:rsidRDefault="00000000" w:rsidRPr="00000000" w14:paraId="00000009">
      <w:pPr>
        <w:rPr>
          <w:rFonts w:ascii="Calibri" w:cs="Calibri" w:eastAsia="Calibri" w:hAnsi="Calibri"/>
          <w:b w:val="1"/>
        </w:rPr>
      </w:pPr>
      <w:r w:rsidDel="00000000" w:rsidR="00000000" w:rsidRPr="00000000">
        <w:rPr>
          <w:rFonts w:ascii="Calibri" w:cs="Calibri" w:eastAsia="Calibri" w:hAnsi="Calibri"/>
          <w:b w:val="1"/>
          <w:rtl w:val="0"/>
        </w:rPr>
        <w:t xml:space="preserve">Key Policy Challenges</w:t>
      </w:r>
    </w:p>
    <w:p w:rsidR="00000000" w:rsidDel="00000000" w:rsidP="00000000" w:rsidRDefault="00000000" w:rsidRPr="00000000" w14:paraId="0000000A">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Infrastructure Deficit:</w:t>
      </w:r>
      <w:r w:rsidDel="00000000" w:rsidR="00000000" w:rsidRPr="00000000">
        <w:rPr>
          <w:rFonts w:ascii="Calibri" w:cs="Calibri" w:eastAsia="Calibri" w:hAnsi="Calibri"/>
          <w:rtl w:val="0"/>
        </w:rPr>
        <w:t xml:space="preserve"> Rural areas often lack broadband and 5G, preventing farmers from accessing AI platforms.</w:t>
      </w:r>
    </w:p>
    <w:p w:rsidR="00000000" w:rsidDel="00000000" w:rsidP="00000000" w:rsidRDefault="00000000" w:rsidRPr="00000000" w14:paraId="0000000B">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High Costs:</w:t>
      </w:r>
      <w:r w:rsidDel="00000000" w:rsidR="00000000" w:rsidRPr="00000000">
        <w:rPr>
          <w:rFonts w:ascii="Calibri" w:cs="Calibri" w:eastAsia="Calibri" w:hAnsi="Calibri"/>
          <w:rtl w:val="0"/>
        </w:rPr>
        <w:t xml:space="preserve"> Upfront investment in AI tools is prohibitive for small and medium-sized farms.</w:t>
      </w:r>
    </w:p>
    <w:p w:rsidR="00000000" w:rsidDel="00000000" w:rsidP="00000000" w:rsidRDefault="00000000" w:rsidRPr="00000000" w14:paraId="0000000C">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Skills Gap:</w:t>
      </w:r>
      <w:r w:rsidDel="00000000" w:rsidR="00000000" w:rsidRPr="00000000">
        <w:rPr>
          <w:rFonts w:ascii="Calibri" w:cs="Calibri" w:eastAsia="Calibri" w:hAnsi="Calibri"/>
          <w:rtl w:val="0"/>
        </w:rPr>
        <w:t xml:space="preserve"> Many farmers and advisors lack digital competences; older generations remain sceptical.</w:t>
      </w:r>
    </w:p>
    <w:p w:rsidR="00000000" w:rsidDel="00000000" w:rsidP="00000000" w:rsidRDefault="00000000" w:rsidRPr="00000000" w14:paraId="0000000D">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Data Fragmentation:</w:t>
      </w:r>
      <w:r w:rsidDel="00000000" w:rsidR="00000000" w:rsidRPr="00000000">
        <w:rPr>
          <w:rFonts w:ascii="Calibri" w:cs="Calibri" w:eastAsia="Calibri" w:hAnsi="Calibri"/>
          <w:rtl w:val="0"/>
        </w:rPr>
        <w:t xml:space="preserve"> Lack of interoperable governance frameworks limits effective use of agricultural data.</w:t>
      </w:r>
    </w:p>
    <w:p w:rsidR="00000000" w:rsidDel="00000000" w:rsidP="00000000" w:rsidRDefault="00000000" w:rsidRPr="00000000" w14:paraId="0000000E">
      <w:pPr>
        <w:numPr>
          <w:ilvl w:val="0"/>
          <w:numId w:val="2"/>
        </w:numPr>
        <w:ind w:left="720" w:hanging="360"/>
        <w:rPr>
          <w:rFonts w:ascii="Calibri" w:cs="Calibri" w:eastAsia="Calibri" w:hAnsi="Calibri"/>
        </w:rPr>
      </w:pPr>
      <w:r w:rsidDel="00000000" w:rsidR="00000000" w:rsidRPr="00000000">
        <w:rPr>
          <w:rFonts w:ascii="Calibri" w:cs="Calibri" w:eastAsia="Calibri" w:hAnsi="Calibri"/>
          <w:b w:val="1"/>
          <w:rtl w:val="0"/>
        </w:rPr>
        <w:t xml:space="preserve">Ethical and Legal Uncertainty:</w:t>
      </w:r>
      <w:r w:rsidDel="00000000" w:rsidR="00000000" w:rsidRPr="00000000">
        <w:rPr>
          <w:rFonts w:ascii="Calibri" w:cs="Calibri" w:eastAsia="Calibri" w:hAnsi="Calibri"/>
          <w:rtl w:val="0"/>
        </w:rPr>
        <w:t xml:space="preserve"> Farmers lack clarity on data rights, liability, and transparency of AI tools.</w:t>
      </w:r>
    </w:p>
    <w:p w:rsidR="00000000" w:rsidDel="00000000" w:rsidP="00000000" w:rsidRDefault="00000000" w:rsidRPr="00000000" w14:paraId="0000000F">
      <w:pPr>
        <w:rPr>
          <w:rFonts w:ascii="Calibri" w:cs="Calibri" w:eastAsia="Calibri" w:hAnsi="Calibri"/>
          <w:b w:val="1"/>
        </w:rPr>
      </w:pPr>
      <w:r w:rsidDel="00000000" w:rsidR="00000000" w:rsidRPr="00000000">
        <w:rPr>
          <w:rFonts w:ascii="Calibri" w:cs="Calibri" w:eastAsia="Calibri" w:hAnsi="Calibri"/>
          <w:b w:val="1"/>
          <w:rtl w:val="0"/>
        </w:rPr>
        <w:t xml:space="preserve">Policy Recommendations</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To unlock the potential of AI in agriculture and ensure inclusiveness, sustainability, and competitiveness, the following actions are recommended:</w:t>
      </w:r>
    </w:p>
    <w:p w:rsidR="00000000" w:rsidDel="00000000" w:rsidP="00000000" w:rsidRDefault="00000000" w:rsidRPr="00000000" w14:paraId="00000011">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rtl w:val="0"/>
        </w:rPr>
        <w:t xml:space="preserve">Invest in Rural Digital Infrastructure</w:t>
      </w:r>
      <w:r w:rsidDel="00000000" w:rsidR="00000000" w:rsidRPr="00000000">
        <w:rPr>
          <w:rtl w:val="0"/>
        </w:rPr>
      </w:r>
    </w:p>
    <w:p w:rsidR="00000000" w:rsidDel="00000000" w:rsidP="00000000" w:rsidRDefault="00000000" w:rsidRPr="00000000" w14:paraId="00000012">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Expand EU Digital Innovation Hubs into rural areas.</w:t>
      </w:r>
    </w:p>
    <w:p w:rsidR="00000000" w:rsidDel="00000000" w:rsidP="00000000" w:rsidRDefault="00000000" w:rsidRPr="00000000" w14:paraId="00000013">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Provide demonstration farms, shared infrastructure, and advisory services.</w:t>
      </w:r>
    </w:p>
    <w:p w:rsidR="00000000" w:rsidDel="00000000" w:rsidP="00000000" w:rsidRDefault="00000000" w:rsidRPr="00000000" w14:paraId="00000014">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rtl w:val="0"/>
        </w:rPr>
        <w:t xml:space="preserve">Create AI-Specific Financial Support</w:t>
      </w:r>
      <w:r w:rsidDel="00000000" w:rsidR="00000000" w:rsidRPr="00000000">
        <w:rPr>
          <w:rtl w:val="0"/>
        </w:rPr>
      </w:r>
    </w:p>
    <w:p w:rsidR="00000000" w:rsidDel="00000000" w:rsidP="00000000" w:rsidRDefault="00000000" w:rsidRPr="00000000" w14:paraId="00000015">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Introduce microgrants and subsidies for smallholders and cooperatives.</w:t>
      </w:r>
    </w:p>
    <w:p w:rsidR="00000000" w:rsidDel="00000000" w:rsidP="00000000" w:rsidRDefault="00000000" w:rsidRPr="00000000" w14:paraId="00000016">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Support cooperative ownership or leasing schemes to reduce entry costs.</w:t>
      </w:r>
    </w:p>
    <w:p w:rsidR="00000000" w:rsidDel="00000000" w:rsidP="00000000" w:rsidRDefault="00000000" w:rsidRPr="00000000" w14:paraId="00000017">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rtl w:val="0"/>
        </w:rPr>
        <w:t xml:space="preserve">Mainstream AI in Skills and Training</w:t>
      </w:r>
      <w:r w:rsidDel="00000000" w:rsidR="00000000" w:rsidRPr="00000000">
        <w:rPr>
          <w:rtl w:val="0"/>
        </w:rPr>
      </w:r>
    </w:p>
    <w:p w:rsidR="00000000" w:rsidDel="00000000" w:rsidP="00000000" w:rsidRDefault="00000000" w:rsidRPr="00000000" w14:paraId="00000018">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Embed AI4Agri curriculum and modules into CAP knowledge-transfer measures and Erasmus+ VET programs.</w:t>
      </w:r>
    </w:p>
    <w:p w:rsidR="00000000" w:rsidDel="00000000" w:rsidP="00000000" w:rsidRDefault="00000000" w:rsidRPr="00000000" w14:paraId="00000019">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Promote blended and peer-to-peer learning to bridge generational divides.</w:t>
      </w:r>
    </w:p>
    <w:p w:rsidR="00000000" w:rsidDel="00000000" w:rsidP="00000000" w:rsidRDefault="00000000" w:rsidRPr="00000000" w14:paraId="0000001A">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rtl w:val="0"/>
        </w:rPr>
        <w:t xml:space="preserve">Establish an EU Agricultural Data Governance Framework</w:t>
      </w:r>
      <w:r w:rsidDel="00000000" w:rsidR="00000000" w:rsidRPr="00000000">
        <w:rPr>
          <w:rtl w:val="0"/>
        </w:rPr>
      </w:r>
    </w:p>
    <w:p w:rsidR="00000000" w:rsidDel="00000000" w:rsidP="00000000" w:rsidRDefault="00000000" w:rsidRPr="00000000" w14:paraId="0000001B">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Develop a “Green Deal Data Space for Agriculture” to ensure open, interoperable, and ethical use of agricultural data.</w:t>
      </w:r>
    </w:p>
    <w:p w:rsidR="00000000" w:rsidDel="00000000" w:rsidP="00000000" w:rsidRDefault="00000000" w:rsidRPr="00000000" w14:paraId="0000001C">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Safeguard farmers’ rights over their data and promote transparency of AI algorithms.</w:t>
      </w:r>
    </w:p>
    <w:p w:rsidR="00000000" w:rsidDel="00000000" w:rsidP="00000000" w:rsidRDefault="00000000" w:rsidRPr="00000000" w14:paraId="0000001D">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rtl w:val="0"/>
        </w:rPr>
        <w:t xml:space="preserve">Introduce “Green AI by Design” Standards</w:t>
      </w:r>
      <w:r w:rsidDel="00000000" w:rsidR="00000000" w:rsidRPr="00000000">
        <w:rPr>
          <w:rtl w:val="0"/>
        </w:rPr>
      </w:r>
    </w:p>
    <w:p w:rsidR="00000000" w:rsidDel="00000000" w:rsidP="00000000" w:rsidRDefault="00000000" w:rsidRPr="00000000" w14:paraId="0000001E">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Require AI tools to be energy-efficient, transparent, and environmentally responsible.</w:t>
      </w:r>
    </w:p>
    <w:p w:rsidR="00000000" w:rsidDel="00000000" w:rsidP="00000000" w:rsidRDefault="00000000" w:rsidRPr="00000000" w14:paraId="0000001F">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Align agricultural AI adoption with the EU AI Act and sustainability policies.</w:t>
      </w:r>
    </w:p>
    <w:p w:rsidR="00000000" w:rsidDel="00000000" w:rsidP="00000000" w:rsidRDefault="00000000" w:rsidRPr="00000000" w14:paraId="00000020">
      <w:pPr>
        <w:numPr>
          <w:ilvl w:val="0"/>
          <w:numId w:val="3"/>
        </w:numPr>
        <w:ind w:left="720" w:hanging="360"/>
        <w:rPr>
          <w:rFonts w:ascii="Calibri" w:cs="Calibri" w:eastAsia="Calibri" w:hAnsi="Calibri"/>
        </w:rPr>
      </w:pPr>
      <w:r w:rsidDel="00000000" w:rsidR="00000000" w:rsidRPr="00000000">
        <w:rPr>
          <w:rFonts w:ascii="Calibri" w:cs="Calibri" w:eastAsia="Calibri" w:hAnsi="Calibri"/>
          <w:b w:val="1"/>
          <w:rtl w:val="0"/>
        </w:rPr>
        <w:t xml:space="preserve">Ensure Policy Coherence Across Levels</w:t>
      </w:r>
      <w:r w:rsidDel="00000000" w:rsidR="00000000" w:rsidRPr="00000000">
        <w:rPr>
          <w:rtl w:val="0"/>
        </w:rPr>
      </w:r>
    </w:p>
    <w:p w:rsidR="00000000" w:rsidDel="00000000" w:rsidP="00000000" w:rsidRDefault="00000000" w:rsidRPr="00000000" w14:paraId="00000021">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Align CAP Strategic Plans with EU digital and green priorities.</w:t>
      </w:r>
    </w:p>
    <w:p w:rsidR="00000000" w:rsidDel="00000000" w:rsidP="00000000" w:rsidRDefault="00000000" w:rsidRPr="00000000" w14:paraId="00000022">
      <w:pPr>
        <w:numPr>
          <w:ilvl w:val="1"/>
          <w:numId w:val="3"/>
        </w:numPr>
        <w:ind w:left="1440" w:hanging="360"/>
        <w:rPr>
          <w:rFonts w:ascii="Calibri" w:cs="Calibri" w:eastAsia="Calibri" w:hAnsi="Calibri"/>
        </w:rPr>
      </w:pPr>
      <w:r w:rsidDel="00000000" w:rsidR="00000000" w:rsidRPr="00000000">
        <w:rPr>
          <w:rFonts w:ascii="Calibri" w:cs="Calibri" w:eastAsia="Calibri" w:hAnsi="Calibri"/>
          <w:rtl w:val="0"/>
        </w:rPr>
        <w:t xml:space="preserve">Encourage cross-ministerial coordination at national level (agriculture, digitalisation, education).</w:t>
      </w:r>
    </w:p>
    <w:p w:rsidR="00000000" w:rsidDel="00000000" w:rsidP="00000000" w:rsidRDefault="00000000" w:rsidRPr="00000000" w14:paraId="00000023">
      <w:pPr>
        <w:rPr>
          <w:rFonts w:ascii="Calibri" w:cs="Calibri" w:eastAsia="Calibri" w:hAnsi="Calibri"/>
          <w:b w:val="1"/>
        </w:rPr>
      </w:pPr>
      <w:r w:rsidDel="00000000" w:rsidR="00000000" w:rsidRPr="00000000">
        <w:rPr>
          <w:rFonts w:ascii="Calibri" w:cs="Calibri" w:eastAsia="Calibri" w:hAnsi="Calibri"/>
          <w:b w:val="1"/>
          <w:rtl w:val="0"/>
        </w:rPr>
        <w:t xml:space="preserve">Next Steps</w:t>
      </w:r>
    </w:p>
    <w:p w:rsidR="00000000" w:rsidDel="00000000" w:rsidP="00000000" w:rsidRDefault="00000000" w:rsidRPr="00000000" w14:paraId="00000024">
      <w:pPr>
        <w:numPr>
          <w:ilvl w:val="0"/>
          <w:numId w:val="4"/>
        </w:numPr>
        <w:ind w:left="720" w:hanging="360"/>
        <w:rPr>
          <w:rFonts w:ascii="Calibri" w:cs="Calibri" w:eastAsia="Calibri" w:hAnsi="Calibri"/>
        </w:rPr>
      </w:pPr>
      <w:r w:rsidDel="00000000" w:rsidR="00000000" w:rsidRPr="00000000">
        <w:rPr>
          <w:rFonts w:ascii="Calibri" w:cs="Calibri" w:eastAsia="Calibri" w:hAnsi="Calibri"/>
          <w:b w:val="1"/>
          <w:rtl w:val="0"/>
        </w:rPr>
        <w:t xml:space="preserve">Policymakers</w:t>
      </w:r>
      <w:r w:rsidDel="00000000" w:rsidR="00000000" w:rsidRPr="00000000">
        <w:rPr>
          <w:rFonts w:ascii="Calibri" w:cs="Calibri" w:eastAsia="Calibri" w:hAnsi="Calibri"/>
          <w:rtl w:val="0"/>
        </w:rPr>
        <w:t xml:space="preserve"> should integrate AI into CAP eco-schemes and rural development programs, while clarifying ethical standards.</w:t>
      </w:r>
    </w:p>
    <w:p w:rsidR="00000000" w:rsidDel="00000000" w:rsidP="00000000" w:rsidRDefault="00000000" w:rsidRPr="00000000" w14:paraId="00000025">
      <w:pPr>
        <w:numPr>
          <w:ilvl w:val="0"/>
          <w:numId w:val="4"/>
        </w:numPr>
        <w:ind w:left="720" w:hanging="360"/>
        <w:rPr>
          <w:rFonts w:ascii="Calibri" w:cs="Calibri" w:eastAsia="Calibri" w:hAnsi="Calibri"/>
        </w:rPr>
      </w:pPr>
      <w:r w:rsidDel="00000000" w:rsidR="00000000" w:rsidRPr="00000000">
        <w:rPr>
          <w:rFonts w:ascii="Calibri" w:cs="Calibri" w:eastAsia="Calibri" w:hAnsi="Calibri"/>
          <w:b w:val="1"/>
          <w:rtl w:val="0"/>
        </w:rPr>
        <w:t xml:space="preserve">VET providers</w:t>
      </w:r>
      <w:r w:rsidDel="00000000" w:rsidR="00000000" w:rsidRPr="00000000">
        <w:rPr>
          <w:rFonts w:ascii="Calibri" w:cs="Calibri" w:eastAsia="Calibri" w:hAnsi="Calibri"/>
          <w:rtl w:val="0"/>
        </w:rPr>
        <w:t xml:space="preserve"> should adopt and expand AI4Agri training resources, tailoring them to diverse learner needs.</w:t>
      </w:r>
    </w:p>
    <w:p w:rsidR="00000000" w:rsidDel="00000000" w:rsidP="00000000" w:rsidRDefault="00000000" w:rsidRPr="00000000" w14:paraId="00000026">
      <w:pPr>
        <w:numPr>
          <w:ilvl w:val="0"/>
          <w:numId w:val="4"/>
        </w:numPr>
        <w:ind w:left="720" w:hanging="360"/>
        <w:rPr>
          <w:rFonts w:ascii="Calibri" w:cs="Calibri" w:eastAsia="Calibri" w:hAnsi="Calibri"/>
        </w:rPr>
      </w:pPr>
      <w:r w:rsidDel="00000000" w:rsidR="00000000" w:rsidRPr="00000000">
        <w:rPr>
          <w:rFonts w:ascii="Calibri" w:cs="Calibri" w:eastAsia="Calibri" w:hAnsi="Calibri"/>
          <w:b w:val="1"/>
          <w:rtl w:val="0"/>
        </w:rPr>
        <w:t xml:space="preserve">Farmers and advisors</w:t>
      </w:r>
      <w:r w:rsidDel="00000000" w:rsidR="00000000" w:rsidRPr="00000000">
        <w:rPr>
          <w:rFonts w:ascii="Calibri" w:cs="Calibri" w:eastAsia="Calibri" w:hAnsi="Calibri"/>
          <w:rtl w:val="0"/>
        </w:rPr>
        <w:t xml:space="preserve"> should engage in training and explore cooperative models for shared AI services.</w:t>
      </w:r>
    </w:p>
    <w:p w:rsidR="00000000" w:rsidDel="00000000" w:rsidP="00000000" w:rsidRDefault="00000000" w:rsidRPr="00000000" w14:paraId="00000027">
      <w:pPr>
        <w:numPr>
          <w:ilvl w:val="0"/>
          <w:numId w:val="4"/>
        </w:numPr>
        <w:ind w:left="720" w:hanging="360"/>
        <w:rPr>
          <w:rFonts w:ascii="Calibri" w:cs="Calibri" w:eastAsia="Calibri" w:hAnsi="Calibri"/>
        </w:rPr>
      </w:pPr>
      <w:r w:rsidDel="00000000" w:rsidR="00000000" w:rsidRPr="00000000">
        <w:rPr>
          <w:rFonts w:ascii="Calibri" w:cs="Calibri" w:eastAsia="Calibri" w:hAnsi="Calibri"/>
          <w:b w:val="1"/>
          <w:rtl w:val="0"/>
        </w:rPr>
        <w:t xml:space="preserve">Technology providers</w:t>
      </w:r>
      <w:r w:rsidDel="00000000" w:rsidR="00000000" w:rsidRPr="00000000">
        <w:rPr>
          <w:rFonts w:ascii="Calibri" w:cs="Calibri" w:eastAsia="Calibri" w:hAnsi="Calibri"/>
          <w:rtl w:val="0"/>
        </w:rPr>
        <w:t xml:space="preserve"> should co-design affordable, user-friendly solutions aligned with sustainability goals.</w:t>
      </w:r>
    </w:p>
    <w:p w:rsidR="00000000" w:rsidDel="00000000" w:rsidP="00000000" w:rsidRDefault="00000000" w:rsidRPr="00000000" w14:paraId="00000028">
      <w:pPr>
        <w:rPr>
          <w:rFonts w:ascii="Calibri" w:cs="Calibri" w:eastAsia="Calibri" w:hAnsi="Calibri"/>
          <w:b w:val="1"/>
        </w:rPr>
      </w:pPr>
      <w:r w:rsidDel="00000000" w:rsidR="00000000" w:rsidRPr="00000000">
        <w:rPr>
          <w:rFonts w:ascii="Calibri" w:cs="Calibri" w:eastAsia="Calibri" w:hAnsi="Calibri"/>
          <w:b w:val="1"/>
          <w:rtl w:val="0"/>
        </w:rPr>
        <w:t xml:space="preserve">Conclusion</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AI in agriculture is not a luxury, but a necessity for Europe’s sustainable future. By investing in infrastructure, skills, finance, data governance, and ethical standards, Europe can ensure that AI becomes a tool for sustainability, competitiveness, and resilience – accessible to all farmers, not just a few.</w:t>
      </w:r>
    </w:p>
    <w:p w:rsidR="00000000" w:rsidDel="00000000" w:rsidP="00000000" w:rsidRDefault="00000000" w:rsidRPr="00000000" w14:paraId="0000002A">
      <w:pP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1493520</wp:posOffset>
            </wp:positionH>
            <wp:positionV relativeFrom="paragraph">
              <wp:posOffset>0</wp:posOffset>
            </wp:positionV>
            <wp:extent cx="906780" cy="316230"/>
            <wp:effectExtent b="0" l="0" r="0" t="0"/>
            <wp:wrapNone/>
            <wp:docPr descr="Obraz zawierający Czcionka, symbol, Grafika, zrzut ekranu&#10;&#10;Zawartość wygenerowana przez AI może być niepoprawna." id="2093738403" name="image8.png"/>
            <a:graphic>
              <a:graphicData uri="http://schemas.openxmlformats.org/drawingml/2006/picture">
                <pic:pic>
                  <pic:nvPicPr>
                    <pic:cNvPr descr="Obraz zawierający Czcionka, symbol, Grafika, zrzut ekranu&#10;&#10;Zawartość wygenerowana przez AI może być niepoprawna." id="0" name="image8.png"/>
                    <pic:cNvPicPr preferRelativeResize="0"/>
                  </pic:nvPicPr>
                  <pic:blipFill>
                    <a:blip r:embed="rId7"/>
                    <a:srcRect b="0" l="0" r="0" t="0"/>
                    <a:stretch>
                      <a:fillRect/>
                    </a:stretch>
                  </pic:blipFill>
                  <pic:spPr>
                    <a:xfrm>
                      <a:off x="0" y="0"/>
                      <a:ext cx="906780" cy="316230"/>
                    </a:xfrm>
                    <a:prstGeom prst="rect"/>
                    <a:ln/>
                  </pic:spPr>
                </pic:pic>
              </a:graphicData>
            </a:graphic>
          </wp:anchor>
        </w:drawing>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ind w:right="-15"/>
        <w:jc w:val="center"/>
        <w:rPr/>
      </w:pPr>
      <w:bookmarkStart w:colFirst="0" w:colLast="0" w:name="_heading=h.iclwo9q0fge4" w:id="0"/>
      <w:bookmarkEnd w:id="0"/>
      <w:r w:rsidDel="00000000" w:rsidR="00000000" w:rsidRPr="00000000">
        <w:rPr>
          <w:sz w:val="16"/>
          <w:szCs w:val="16"/>
          <w:rtl w:val="0"/>
        </w:rPr>
        <w:t xml:space="preserve">This publication is licensed under a Creative Commons 4.0 license. This means that you can use, copy, distribute, modify and remix it, as long as you credit the author and indicate that it is a Creative Commons license.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228600</wp:posOffset>
            </wp:positionH>
            <wp:positionV relativeFrom="paragraph">
              <wp:posOffset>647700</wp:posOffset>
            </wp:positionV>
            <wp:extent cx="1387475" cy="520700"/>
            <wp:effectExtent b="0" l="0" r="0" t="0"/>
            <wp:wrapNone/>
            <wp:docPr descr="Εικόνα που περιέχει γραφικά, γραφιστική, κείμενο, Μπελ ηλεκτρίκ&#10;&#10;Περιγραφή που δημιουργήθηκε αυτόματα" id="2093738406" name="image6.png"/>
            <a:graphic>
              <a:graphicData uri="http://schemas.openxmlformats.org/drawingml/2006/picture">
                <pic:pic>
                  <pic:nvPicPr>
                    <pic:cNvPr descr="Εικόνα που περιέχει γραφικά, γραφιστική, κείμενο, Μπελ ηλεκτρίκ&#10;&#10;Περιγραφή που δημιουργήθηκε αυτόματα" id="0" name="image6.png"/>
                    <pic:cNvPicPr preferRelativeResize="0"/>
                  </pic:nvPicPr>
                  <pic:blipFill>
                    <a:blip r:embed="rId8"/>
                    <a:srcRect b="0" l="0" r="0" t="0"/>
                    <a:stretch>
                      <a:fillRect/>
                    </a:stretch>
                  </pic:blipFill>
                  <pic:spPr>
                    <a:xfrm>
                      <a:off x="0" y="0"/>
                      <a:ext cx="1387475" cy="5207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2400300</wp:posOffset>
            </wp:positionH>
            <wp:positionV relativeFrom="paragraph">
              <wp:posOffset>1295400</wp:posOffset>
            </wp:positionV>
            <wp:extent cx="731520" cy="723900"/>
            <wp:effectExtent b="0" l="0" r="0" t="0"/>
            <wp:wrapNone/>
            <wp:docPr descr="Obraz zawierający logo, symbol, Czcionka, Grafika&#10;&#10;Zawartość wygenerowana przez sztuczną inteligencję może być niepoprawna." id="2093738402" name="image5.png"/>
            <a:graphic>
              <a:graphicData uri="http://schemas.openxmlformats.org/drawingml/2006/picture">
                <pic:pic>
                  <pic:nvPicPr>
                    <pic:cNvPr descr="Obraz zawierający logo, symbol, Czcionka, Grafika&#10;&#10;Zawartość wygenerowana przez sztuczną inteligencję może być niepoprawna." id="0" name="image5.png"/>
                    <pic:cNvPicPr preferRelativeResize="0"/>
                  </pic:nvPicPr>
                  <pic:blipFill>
                    <a:blip r:embed="rId9"/>
                    <a:srcRect b="0" l="0" r="0" t="0"/>
                    <a:stretch>
                      <a:fillRect/>
                    </a:stretch>
                  </pic:blipFill>
                  <pic:spPr>
                    <a:xfrm>
                      <a:off x="0" y="0"/>
                      <a:ext cx="731520" cy="7239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1114425</wp:posOffset>
            </wp:positionH>
            <wp:positionV relativeFrom="paragraph">
              <wp:posOffset>1314450</wp:posOffset>
            </wp:positionV>
            <wp:extent cx="969010" cy="686435"/>
            <wp:effectExtent b="0" l="0" r="0" t="0"/>
            <wp:wrapNone/>
            <wp:docPr descr="Home | ThinkOnception" id="2093738399" name="image1.png"/>
            <a:graphic>
              <a:graphicData uri="http://schemas.openxmlformats.org/drawingml/2006/picture">
                <pic:pic>
                  <pic:nvPicPr>
                    <pic:cNvPr descr="Home | ThinkOnception" id="0" name="image1.png"/>
                    <pic:cNvPicPr preferRelativeResize="0"/>
                  </pic:nvPicPr>
                  <pic:blipFill>
                    <a:blip r:embed="rId10"/>
                    <a:srcRect b="0" l="0" r="0" t="0"/>
                    <a:stretch>
                      <a:fillRect/>
                    </a:stretch>
                  </pic:blipFill>
                  <pic:spPr>
                    <a:xfrm>
                      <a:off x="0" y="0"/>
                      <a:ext cx="969010" cy="6864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1695450</wp:posOffset>
            </wp:positionH>
            <wp:positionV relativeFrom="paragraph">
              <wp:posOffset>561975</wp:posOffset>
            </wp:positionV>
            <wp:extent cx="1238885" cy="694055"/>
            <wp:effectExtent b="0" l="0" r="0" t="0"/>
            <wp:wrapNone/>
            <wp:docPr descr="about us - Omnia Research | Technology ..." id="2093738401" name="image2.png"/>
            <a:graphic>
              <a:graphicData uri="http://schemas.openxmlformats.org/drawingml/2006/picture">
                <pic:pic>
                  <pic:nvPicPr>
                    <pic:cNvPr descr="about us - Omnia Research | Technology ..." id="0" name="image2.png"/>
                    <pic:cNvPicPr preferRelativeResize="0"/>
                  </pic:nvPicPr>
                  <pic:blipFill>
                    <a:blip r:embed="rId11"/>
                    <a:srcRect b="0" l="0" r="0" t="0"/>
                    <a:stretch>
                      <a:fillRect/>
                    </a:stretch>
                  </pic:blipFill>
                  <pic:spPr>
                    <a:xfrm>
                      <a:off x="0" y="0"/>
                      <a:ext cx="1238885" cy="6940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3133725</wp:posOffset>
            </wp:positionH>
            <wp:positionV relativeFrom="paragraph">
              <wp:posOffset>542925</wp:posOffset>
            </wp:positionV>
            <wp:extent cx="730250" cy="730250"/>
            <wp:effectExtent b="0" l="0" r="0" t="0"/>
            <wp:wrapNone/>
            <wp:docPr descr="The Polish Farm Advisory and Training ..." id="2093738404" name="image7.png"/>
            <a:graphic>
              <a:graphicData uri="http://schemas.openxmlformats.org/drawingml/2006/picture">
                <pic:pic>
                  <pic:nvPicPr>
                    <pic:cNvPr descr="The Polish Farm Advisory and Training ..." id="0" name="image7.png"/>
                    <pic:cNvPicPr preferRelativeResize="0"/>
                  </pic:nvPicPr>
                  <pic:blipFill>
                    <a:blip r:embed="rId12"/>
                    <a:srcRect b="0" l="0" r="0" t="0"/>
                    <a:stretch>
                      <a:fillRect/>
                    </a:stretch>
                  </pic:blipFill>
                  <pic:spPr>
                    <a:xfrm>
                      <a:off x="0" y="0"/>
                      <a:ext cx="730250" cy="730250"/>
                    </a:xfrm>
                    <a:prstGeom prst="rect"/>
                    <a:ln/>
                  </pic:spPr>
                </pic:pic>
              </a:graphicData>
            </a:graphic>
          </wp:anchor>
        </w:drawing>
      </w:r>
    </w:p>
    <w:sectPr>
      <w:headerReference r:id="rId13" w:type="default"/>
      <w:footerReference r:id="rId14" w:type="default"/>
      <w:pgSz w:h="11906" w:w="16838" w:orient="landscape"/>
      <w:pgMar w:bottom="1417" w:top="1417" w:left="1417" w:right="1417" w:header="624" w:footer="283"/>
      <w:pgNumType w:start="1"/>
      <w:cols w:equalWidth="0" w:num="2">
        <w:col w:space="708" w:w="6648"/>
        <w:col w:space="0" w:w="6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ind w:left="-426" w:right="2363" w:firstLine="0"/>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F</w:t>
    </w:r>
    <w:r w:rsidDel="00000000" w:rsidR="00000000" w:rsidRPr="00000000">
      <w:rPr>
        <w:rFonts w:ascii="Calibri" w:cs="Calibri" w:eastAsia="Calibri" w:hAnsi="Calibri"/>
        <w:sz w:val="16"/>
        <w:szCs w:val="16"/>
        <w:rtl w:val="0"/>
      </w:rPr>
      <w:t xml:space="preserve">unded by the European Union. The views and opinions expressed are solely those of the author(s) only and do not necessarily reflect those of the European Union or Foundation for the Development of the Education System. Neither the European Union nor the Foundation for the Development of the Education System can be held responsible for them. </w:t>
      <w:br w:type="textWrapping"/>
      <w:t xml:space="preserve">Project Number: 2023-1-PL01-KA220-VET-000160825.</w:t>
    </w:r>
    <w:r w:rsidDel="00000000" w:rsidR="00000000" w:rsidRPr="00000000">
      <w:drawing>
        <wp:anchor allowOverlap="1" behindDoc="0" distB="0" distT="0" distL="114300" distR="114300" hidden="0" layoutInCell="1" locked="0" relativeHeight="0" simplePos="0">
          <wp:simplePos x="0" y="0"/>
          <wp:positionH relativeFrom="column">
            <wp:posOffset>6838950</wp:posOffset>
          </wp:positionH>
          <wp:positionV relativeFrom="paragraph">
            <wp:posOffset>99060</wp:posOffset>
          </wp:positionV>
          <wp:extent cx="1993900" cy="413385"/>
          <wp:effectExtent b="0" l="0" r="0" t="0"/>
          <wp:wrapSquare wrapText="bothSides" distB="0" distT="0" distL="114300" distR="114300"/>
          <wp:docPr descr="Obraz zawierający Czcionka, zrzut ekranu, Jaskrawoniebieski, Majorelle blue&#10;&#10;Zawartość wygenerowana przez AI może być niepoprawna." id="2093738400" name="image4.png"/>
          <a:graphic>
            <a:graphicData uri="http://schemas.openxmlformats.org/drawingml/2006/picture">
              <pic:pic>
                <pic:nvPicPr>
                  <pic:cNvPr descr="Obraz zawierający Czcionka, zrzut ekranu, Jaskrawoniebieski, Majorelle blue&#10;&#10;Zawartość wygenerowana przez AI może być niepoprawna." id="0" name="image4.png"/>
                  <pic:cNvPicPr preferRelativeResize="0"/>
                </pic:nvPicPr>
                <pic:blipFill>
                  <a:blip r:embed="rId1"/>
                  <a:srcRect b="0" l="0" r="0" t="0"/>
                  <a:stretch>
                    <a:fillRect/>
                  </a:stretch>
                </pic:blipFill>
                <pic:spPr>
                  <a:xfrm>
                    <a:off x="0" y="0"/>
                    <a:ext cx="1993900" cy="41338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rFonts w:ascii="Calibri" w:cs="Calibri" w:eastAsia="Calibri" w:hAnsi="Calibri"/>
        <w:b w:val="1"/>
      </w:rPr>
    </w:pPr>
    <w:r w:rsidDel="00000000" w:rsidR="00000000" w:rsidRPr="00000000">
      <w:rPr/>
      <w:drawing>
        <wp:anchor allowOverlap="1" behindDoc="0" distB="0" distT="0" distL="114300" distR="114300" hidden="0" layoutInCell="1" locked="0" relativeHeight="0" simplePos="0">
          <wp:simplePos x="0" y="0"/>
          <wp:positionH relativeFrom="margin">
            <wp:posOffset>6651625</wp:posOffset>
          </wp:positionH>
          <wp:positionV relativeFrom="page">
            <wp:posOffset>-167639</wp:posOffset>
          </wp:positionV>
          <wp:extent cx="1729740" cy="1158240"/>
          <wp:effectExtent b="0" l="0" r="0" t="0"/>
          <wp:wrapNone/>
          <wp:docPr descr="Εικόνα που περιέχει στιγμιότυπο οθόνης, γραφικά, σκοτάδι, σχεδίαση&#10;&#10;Περιγραφή που δημιουργήθηκε αυτόματα" id="2093738405" name="image3.png"/>
          <a:graphic>
            <a:graphicData uri="http://schemas.openxmlformats.org/drawingml/2006/picture">
              <pic:pic>
                <pic:nvPicPr>
                  <pic:cNvPr descr="Εικόνα που περιέχει στιγμιότυπο οθόνης, γραφικά, σκοτάδι, σχεδίαση&#10;&#10;Περιγραφή που δημιουργήθηκε αυτόματα" id="0" name="image3.png"/>
                  <pic:cNvPicPr preferRelativeResize="0"/>
                </pic:nvPicPr>
                <pic:blipFill>
                  <a:blip r:embed="rId1"/>
                  <a:srcRect b="22929" l="0" r="0" t="0"/>
                  <a:stretch>
                    <a:fillRect/>
                  </a:stretch>
                </pic:blipFill>
                <pic:spPr>
                  <a:xfrm>
                    <a:off x="0" y="0"/>
                    <a:ext cx="1729740" cy="1158240"/>
                  </a:xfrm>
                  <a:prstGeom prst="rect"/>
                  <a:ln/>
                </pic:spPr>
              </pic:pic>
            </a:graphicData>
          </a:graphic>
        </wp:anchor>
      </w:drawing>
    </w:r>
    <w:r w:rsidDel="00000000" w:rsidR="00000000" w:rsidRPr="00000000">
      <w:rPr>
        <w:rFonts w:ascii="Calibri" w:cs="Calibri" w:eastAsia="Calibri" w:hAnsi="Calibri"/>
        <w:b w:val="1"/>
        <w:rtl w:val="0"/>
      </w:rPr>
      <w:t xml:space="preserve">AI4Agri Project – Developing green and digital skills towards AI use in agriculture</w:t>
    </w:r>
  </w:p>
  <w:p w:rsidR="00000000" w:rsidDel="00000000" w:rsidP="00000000" w:rsidRDefault="00000000" w:rsidRPr="00000000" w14:paraId="0000002E">
    <w:pPr>
      <w:spacing w:line="276" w:lineRule="auto"/>
      <w:rPr>
        <w:rFonts w:ascii="Calibri" w:cs="Calibri" w:eastAsia="Calibri" w:hAnsi="Calibri"/>
        <w:b w:val="1"/>
      </w:rPr>
    </w:pPr>
    <w:r w:rsidDel="00000000" w:rsidR="00000000" w:rsidRPr="00000000">
      <w:rPr>
        <w:rFonts w:ascii="Calibri" w:cs="Calibri" w:eastAsia="Calibri" w:hAnsi="Calibri"/>
        <w:b w:val="1"/>
        <w:rtl w:val="0"/>
      </w:rPr>
      <w:t xml:space="preserve">Project Number: 2023-1-PL01-KA220-VET-000160825</w:t>
    </w:r>
  </w:p>
  <w:p w:rsidR="00000000" w:rsidDel="00000000" w:rsidP="00000000" w:rsidRDefault="00000000" w:rsidRPr="00000000" w14:paraId="0000002F">
    <w:pPr>
      <w:spacing w:line="276" w:lineRule="auto"/>
      <w:rPr>
        <w:rFonts w:ascii="Calibri" w:cs="Calibri" w:eastAsia="Calibri" w:hAnsi="Calibri"/>
        <w:b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agwek7">
    <w:name w:val="heading 7"/>
    <w:basedOn w:val="Normalny"/>
    <w:next w:val="Normalny"/>
    <w:link w:val="Nagwek7Znak"/>
    <w:uiPriority w:val="9"/>
    <w:semiHidden w:val="1"/>
    <w:unhideWhenUsed w:val="1"/>
    <w:qFormat w:val="1"/>
    <w:rsid w:val="00FD6FFE"/>
    <w:pPr>
      <w:keepNext w:val="1"/>
      <w:keepLines w:val="1"/>
      <w:spacing w:after="0" w:before="40"/>
      <w:outlineLvl w:val="6"/>
    </w:pPr>
    <w:rPr>
      <w:rFonts w:cstheme="majorBidi" w:eastAsiaTheme="majorEastAsia"/>
      <w:color w:val="595959" w:themeColor="text1" w:themeTint="0000A6"/>
    </w:rPr>
  </w:style>
  <w:style w:type="paragraph" w:styleId="Nagwek8">
    <w:name w:val="heading 8"/>
    <w:basedOn w:val="Normalny"/>
    <w:next w:val="Normalny"/>
    <w:link w:val="Nagwek8Znak"/>
    <w:uiPriority w:val="9"/>
    <w:semiHidden w:val="1"/>
    <w:unhideWhenUsed w:val="1"/>
    <w:qFormat w:val="1"/>
    <w:rsid w:val="00FD6FFE"/>
    <w:pPr>
      <w:keepNext w:val="1"/>
      <w:keepLines w:val="1"/>
      <w:spacing w:after="0"/>
      <w:outlineLvl w:val="7"/>
    </w:pPr>
    <w:rPr>
      <w:rFonts w:cstheme="majorBidi" w:eastAsiaTheme="majorEastAsia"/>
      <w:i w:val="1"/>
      <w:iCs w:val="1"/>
      <w:color w:val="272727" w:themeColor="text1" w:themeTint="0000D8"/>
    </w:rPr>
  </w:style>
  <w:style w:type="paragraph" w:styleId="Nagwek9">
    <w:name w:val="heading 9"/>
    <w:basedOn w:val="Normalny"/>
    <w:next w:val="Normalny"/>
    <w:link w:val="Nagwek9Znak"/>
    <w:uiPriority w:val="9"/>
    <w:semiHidden w:val="1"/>
    <w:unhideWhenUsed w:val="1"/>
    <w:qFormat w:val="1"/>
    <w:rsid w:val="00FD6FFE"/>
    <w:pPr>
      <w:keepNext w:val="1"/>
      <w:keepLines w:val="1"/>
      <w:spacing w:after="0"/>
      <w:outlineLvl w:val="8"/>
    </w:pPr>
    <w:rPr>
      <w:rFonts w:cstheme="majorBidi" w:eastAsiaTheme="majorEastAsia"/>
      <w:color w:val="272727" w:themeColor="text1" w:themeTint="0000D8"/>
    </w:rPr>
  </w:style>
  <w:style w:type="character" w:styleId="Domylnaczcionkaakapitu" w:default="1">
    <w:name w:val="Default Paragraph Font"/>
    <w:uiPriority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1Znak" w:customStyle="1">
    <w:name w:val="Nagłówek 1 Znak"/>
    <w:basedOn w:val="Domylnaczcionkaakapitu"/>
    <w:link w:val="Nagwek1"/>
    <w:uiPriority w:val="9"/>
    <w:rsid w:val="00FD6FFE"/>
    <w:rPr>
      <w:rFonts w:asciiTheme="majorHAnsi" w:cstheme="majorBidi" w:eastAsiaTheme="majorEastAsia" w:hAnsiTheme="majorHAnsi"/>
      <w:color w:val="0f4761" w:themeColor="accent1" w:themeShade="0000BF"/>
      <w:sz w:val="40"/>
      <w:szCs w:val="40"/>
    </w:rPr>
  </w:style>
  <w:style w:type="character" w:styleId="Nagwek2Znak" w:customStyle="1">
    <w:name w:val="Nagłówek 2 Znak"/>
    <w:basedOn w:val="Domylnaczcionkaakapitu"/>
    <w:link w:val="Nagwek2"/>
    <w:uiPriority w:val="9"/>
    <w:semiHidden w:val="1"/>
    <w:rsid w:val="00FD6FFE"/>
    <w:rPr>
      <w:rFonts w:asciiTheme="majorHAnsi" w:cstheme="majorBidi" w:eastAsiaTheme="majorEastAsia" w:hAnsiTheme="majorHAnsi"/>
      <w:color w:val="0f4761" w:themeColor="accent1" w:themeShade="0000BF"/>
      <w:sz w:val="32"/>
      <w:szCs w:val="32"/>
    </w:rPr>
  </w:style>
  <w:style w:type="character" w:styleId="Nagwek3Znak" w:customStyle="1">
    <w:name w:val="Nagłówek 3 Znak"/>
    <w:basedOn w:val="Domylnaczcionkaakapitu"/>
    <w:link w:val="Nagwek3"/>
    <w:uiPriority w:val="9"/>
    <w:semiHidden w:val="1"/>
    <w:rsid w:val="00FD6FFE"/>
    <w:rPr>
      <w:rFonts w:cstheme="majorBidi" w:eastAsiaTheme="majorEastAsia"/>
      <w:color w:val="0f4761" w:themeColor="accent1" w:themeShade="0000BF"/>
      <w:sz w:val="28"/>
      <w:szCs w:val="28"/>
    </w:rPr>
  </w:style>
  <w:style w:type="character" w:styleId="Nagwek4Znak" w:customStyle="1">
    <w:name w:val="Nagłówek 4 Znak"/>
    <w:basedOn w:val="Domylnaczcionkaakapitu"/>
    <w:link w:val="Nagwek4"/>
    <w:uiPriority w:val="9"/>
    <w:semiHidden w:val="1"/>
    <w:rsid w:val="00FD6FFE"/>
    <w:rPr>
      <w:rFonts w:cstheme="majorBidi" w:eastAsiaTheme="majorEastAsia"/>
      <w:i w:val="1"/>
      <w:iCs w:val="1"/>
      <w:color w:val="0f4761" w:themeColor="accent1" w:themeShade="0000BF"/>
    </w:rPr>
  </w:style>
  <w:style w:type="character" w:styleId="Nagwek5Znak" w:customStyle="1">
    <w:name w:val="Nagłówek 5 Znak"/>
    <w:basedOn w:val="Domylnaczcionkaakapitu"/>
    <w:link w:val="Nagwek5"/>
    <w:uiPriority w:val="9"/>
    <w:semiHidden w:val="1"/>
    <w:rsid w:val="00FD6FFE"/>
    <w:rPr>
      <w:rFonts w:cstheme="majorBidi" w:eastAsiaTheme="majorEastAsia"/>
      <w:color w:val="0f4761" w:themeColor="accent1" w:themeShade="0000BF"/>
    </w:rPr>
  </w:style>
  <w:style w:type="character" w:styleId="Nagwek6Znak" w:customStyle="1">
    <w:name w:val="Nagłówek 6 Znak"/>
    <w:basedOn w:val="Domylnaczcionkaakapitu"/>
    <w:link w:val="Nagwek6"/>
    <w:uiPriority w:val="9"/>
    <w:semiHidden w:val="1"/>
    <w:rsid w:val="00FD6FFE"/>
    <w:rPr>
      <w:rFonts w:cstheme="majorBidi" w:eastAsiaTheme="majorEastAsia"/>
      <w:i w:val="1"/>
      <w:iCs w:val="1"/>
      <w:color w:val="595959" w:themeColor="text1" w:themeTint="0000A6"/>
    </w:rPr>
  </w:style>
  <w:style w:type="character" w:styleId="Nagwek7Znak" w:customStyle="1">
    <w:name w:val="Nagłówek 7 Znak"/>
    <w:basedOn w:val="Domylnaczcionkaakapitu"/>
    <w:link w:val="Nagwek7"/>
    <w:uiPriority w:val="9"/>
    <w:semiHidden w:val="1"/>
    <w:rsid w:val="00FD6FFE"/>
    <w:rPr>
      <w:rFonts w:cstheme="majorBidi" w:eastAsiaTheme="majorEastAsia"/>
      <w:color w:val="595959" w:themeColor="text1" w:themeTint="0000A6"/>
    </w:rPr>
  </w:style>
  <w:style w:type="character" w:styleId="Nagwek8Znak" w:customStyle="1">
    <w:name w:val="Nagłówek 8 Znak"/>
    <w:basedOn w:val="Domylnaczcionkaakapitu"/>
    <w:link w:val="Nagwek8"/>
    <w:uiPriority w:val="9"/>
    <w:semiHidden w:val="1"/>
    <w:rsid w:val="00FD6FFE"/>
    <w:rPr>
      <w:rFonts w:cstheme="majorBidi" w:eastAsiaTheme="majorEastAsia"/>
      <w:i w:val="1"/>
      <w:iCs w:val="1"/>
      <w:color w:val="272727" w:themeColor="text1" w:themeTint="0000D8"/>
    </w:rPr>
  </w:style>
  <w:style w:type="character" w:styleId="Nagwek9Znak" w:customStyle="1">
    <w:name w:val="Nagłówek 9 Znak"/>
    <w:basedOn w:val="Domylnaczcionkaakapitu"/>
    <w:link w:val="Nagwek9"/>
    <w:uiPriority w:val="9"/>
    <w:semiHidden w:val="1"/>
    <w:rsid w:val="00FD6FFE"/>
    <w:rPr>
      <w:rFonts w:cstheme="majorBidi" w:eastAsiaTheme="majorEastAsia"/>
      <w:color w:val="272727" w:themeColor="text1" w:themeTint="0000D8"/>
    </w:rPr>
  </w:style>
  <w:style w:type="character" w:styleId="TytuZnak" w:customStyle="1">
    <w:name w:val="Tytuł Znak"/>
    <w:basedOn w:val="Domylnaczcionkaakapitu"/>
    <w:link w:val="Tytu"/>
    <w:uiPriority w:val="10"/>
    <w:rsid w:val="00FD6FFE"/>
    <w:rPr>
      <w:rFonts w:asciiTheme="majorHAnsi" w:cstheme="majorBidi" w:eastAsiaTheme="majorEastAsia" w:hAnsiTheme="majorHAnsi"/>
      <w:spacing w:val="-10"/>
      <w:kern w:val="28"/>
      <w:sz w:val="56"/>
      <w:szCs w:val="56"/>
    </w:rPr>
  </w:style>
  <w:style w:type="character" w:styleId="PodtytuZnak" w:customStyle="1">
    <w:name w:val="Podtytuł Znak"/>
    <w:basedOn w:val="Domylnaczcionkaakapitu"/>
    <w:link w:val="Podtytu"/>
    <w:uiPriority w:val="11"/>
    <w:rsid w:val="00FD6FFE"/>
    <w:rPr>
      <w:rFonts w:cstheme="majorBidi" w:eastAsiaTheme="majorEastAsia"/>
      <w:color w:val="595959" w:themeColor="text1" w:themeTint="0000A6"/>
      <w:spacing w:val="15"/>
      <w:sz w:val="28"/>
      <w:szCs w:val="28"/>
    </w:rPr>
  </w:style>
  <w:style w:type="paragraph" w:styleId="Cytat">
    <w:name w:val="Quote"/>
    <w:basedOn w:val="Normalny"/>
    <w:next w:val="Normalny"/>
    <w:link w:val="CytatZnak"/>
    <w:uiPriority w:val="29"/>
    <w:qFormat w:val="1"/>
    <w:rsid w:val="00FD6FFE"/>
    <w:pPr>
      <w:spacing w:before="160"/>
      <w:jc w:val="center"/>
    </w:pPr>
    <w:rPr>
      <w:i w:val="1"/>
      <w:iCs w:val="1"/>
      <w:color w:val="404040" w:themeColor="text1" w:themeTint="0000BF"/>
    </w:rPr>
  </w:style>
  <w:style w:type="character" w:styleId="CytatZnak" w:customStyle="1">
    <w:name w:val="Cytat Znak"/>
    <w:basedOn w:val="Domylnaczcionkaakapitu"/>
    <w:link w:val="Cytat"/>
    <w:uiPriority w:val="29"/>
    <w:rsid w:val="00FD6FFE"/>
    <w:rPr>
      <w:i w:val="1"/>
      <w:iCs w:val="1"/>
      <w:color w:val="404040" w:themeColor="text1" w:themeTint="0000BF"/>
    </w:rPr>
  </w:style>
  <w:style w:type="paragraph" w:styleId="Akapitzlist">
    <w:name w:val="List Paragraph"/>
    <w:basedOn w:val="Normalny"/>
    <w:uiPriority w:val="34"/>
    <w:qFormat w:val="1"/>
    <w:rsid w:val="00FD6FFE"/>
    <w:pPr>
      <w:ind w:left="720"/>
      <w:contextualSpacing w:val="1"/>
    </w:pPr>
  </w:style>
  <w:style w:type="character" w:styleId="Wyrnienieintensywne">
    <w:name w:val="Intense Emphasis"/>
    <w:basedOn w:val="Domylnaczcionkaakapitu"/>
    <w:uiPriority w:val="21"/>
    <w:qFormat w:val="1"/>
    <w:rsid w:val="00FD6FFE"/>
    <w:rPr>
      <w:i w:val="1"/>
      <w:iCs w:val="1"/>
      <w:color w:val="0f4761" w:themeColor="accent1" w:themeShade="0000BF"/>
    </w:rPr>
  </w:style>
  <w:style w:type="paragraph" w:styleId="Cytatintensywny">
    <w:name w:val="Intense Quote"/>
    <w:basedOn w:val="Normalny"/>
    <w:next w:val="Normalny"/>
    <w:link w:val="CytatintensywnyZnak"/>
    <w:uiPriority w:val="30"/>
    <w:qFormat w:val="1"/>
    <w:rsid w:val="00FD6FF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ytatintensywnyZnak" w:customStyle="1">
    <w:name w:val="Cytat intensywny Znak"/>
    <w:basedOn w:val="Domylnaczcionkaakapitu"/>
    <w:link w:val="Cytatintensywny"/>
    <w:uiPriority w:val="30"/>
    <w:rsid w:val="00FD6FFE"/>
    <w:rPr>
      <w:i w:val="1"/>
      <w:iCs w:val="1"/>
      <w:color w:val="0f4761" w:themeColor="accent1" w:themeShade="0000BF"/>
    </w:rPr>
  </w:style>
  <w:style w:type="character" w:styleId="Odwoanieintensywne">
    <w:name w:val="Intense Reference"/>
    <w:basedOn w:val="Domylnaczcionkaakapitu"/>
    <w:uiPriority w:val="32"/>
    <w:qFormat w:val="1"/>
    <w:rsid w:val="00FD6FFE"/>
    <w:rPr>
      <w:b w:val="1"/>
      <w:bCs w:val="1"/>
      <w:smallCaps w:val="1"/>
      <w:color w:val="0f4761" w:themeColor="accent1" w:themeShade="0000BF"/>
      <w:spacing w:val="5"/>
    </w:rPr>
  </w:style>
  <w:style w:type="paragraph" w:styleId="Nagwek">
    <w:name w:val="header"/>
    <w:basedOn w:val="Normalny"/>
    <w:link w:val="NagwekZnak"/>
    <w:uiPriority w:val="99"/>
    <w:unhideWhenUsed w:val="1"/>
    <w:rsid w:val="00FD6FFE"/>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FD6FFE"/>
  </w:style>
  <w:style w:type="paragraph" w:styleId="Stopka">
    <w:name w:val="footer"/>
    <w:basedOn w:val="Normalny"/>
    <w:link w:val="StopkaZnak"/>
    <w:uiPriority w:val="99"/>
    <w:unhideWhenUsed w:val="1"/>
    <w:rsid w:val="00FD6FFE"/>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FD6FFE"/>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rjsHc6OkwEU6hOH+gbx0FwaAxA==">CgMxLjAyDmguaWNsd285cTBmZ2U0OAByITE3dVl4SkRJdVA1TXVINjBNZ2ttSW5RMWhzTTlmUWo0MQ==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2025-09-24T11:20:00Z</dcterms:created>
  <dc:creator>Polish Farm Advisory not for profit sp. z o.o.</dc:creator>
</cp:coreProperties>
</file>